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2583C" w14:textId="77777777" w:rsidR="00385CBF" w:rsidRPr="00385CBF" w:rsidRDefault="00385CBF" w:rsidP="00385CBF">
      <w:pPr>
        <w:tabs>
          <w:tab w:val="left" w:leader="dot" w:pos="0"/>
          <w:tab w:val="left" w:leader="dot" w:pos="2835"/>
          <w:tab w:val="left" w:leader="dot" w:pos="5669"/>
        </w:tabs>
        <w:jc w:val="right"/>
        <w:rPr>
          <w:rFonts w:asciiTheme="majorHAnsi" w:hAnsiTheme="majorHAnsi" w:cstheme="majorHAnsi"/>
        </w:rPr>
      </w:pPr>
      <w:r w:rsidRPr="00385CBF">
        <w:rPr>
          <w:rFonts w:asciiTheme="majorHAnsi" w:hAnsiTheme="majorHAnsi" w:cstheme="majorHAnsi"/>
        </w:rPr>
        <w:tab/>
      </w:r>
    </w:p>
    <w:p w14:paraId="71AFCA9D" w14:textId="77777777" w:rsidR="00385CBF" w:rsidRPr="00385CBF" w:rsidRDefault="00385CBF" w:rsidP="00385CBF">
      <w:pPr>
        <w:tabs>
          <w:tab w:val="left" w:leader="dot" w:pos="0"/>
          <w:tab w:val="left" w:leader="dot" w:pos="2835"/>
          <w:tab w:val="left" w:leader="dot" w:pos="5669"/>
        </w:tabs>
        <w:rPr>
          <w:rFonts w:asciiTheme="majorHAnsi" w:hAnsiTheme="majorHAnsi" w:cstheme="majorHAnsi"/>
        </w:rPr>
      </w:pPr>
      <w:r w:rsidRPr="00385CB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</w:t>
      </w:r>
      <w:r w:rsidRPr="00385CBF">
        <w:rPr>
          <w:rFonts w:asciiTheme="majorHAnsi" w:hAnsiTheme="majorHAnsi" w:cstheme="majorHAnsi"/>
        </w:rPr>
        <w:tab/>
      </w:r>
      <w:r w:rsidRPr="00385CBF">
        <w:rPr>
          <w:rFonts w:asciiTheme="majorHAnsi" w:hAnsiTheme="majorHAnsi" w:cstheme="majorHAnsi"/>
        </w:rPr>
        <w:tab/>
        <w:t xml:space="preserve">     </w:t>
      </w:r>
      <w:r w:rsidRPr="00385CBF">
        <w:rPr>
          <w:rFonts w:asciiTheme="majorHAnsi" w:hAnsiTheme="majorHAnsi" w:cstheme="majorHAnsi"/>
          <w:sz w:val="20"/>
          <w:szCs w:val="20"/>
        </w:rPr>
        <w:t xml:space="preserve">   Miejscowość, data</w:t>
      </w:r>
    </w:p>
    <w:p w14:paraId="59BBF3F7" w14:textId="77777777" w:rsidR="00385CBF" w:rsidRPr="00385CBF" w:rsidRDefault="00385CBF" w:rsidP="00385CBF">
      <w:pPr>
        <w:tabs>
          <w:tab w:val="left" w:pos="2835"/>
          <w:tab w:val="left" w:leader="dot" w:pos="5669"/>
        </w:tabs>
        <w:rPr>
          <w:rFonts w:asciiTheme="majorHAnsi" w:hAnsiTheme="majorHAnsi" w:cstheme="majorHAnsi"/>
          <w:b/>
          <w:bCs/>
        </w:rPr>
      </w:pPr>
      <w:r w:rsidRPr="00385CBF">
        <w:rPr>
          <w:rFonts w:asciiTheme="majorHAnsi" w:hAnsiTheme="majorHAnsi" w:cstheme="majorHAnsi"/>
        </w:rPr>
        <w:tab/>
      </w:r>
    </w:p>
    <w:p w14:paraId="079EB505" w14:textId="6D8DA560" w:rsidR="00385CBF" w:rsidRPr="00385CBF" w:rsidRDefault="00375334" w:rsidP="001200C1">
      <w:pPr>
        <w:tabs>
          <w:tab w:val="left" w:pos="1701"/>
          <w:tab w:val="left" w:leader="dot" w:pos="6378"/>
        </w:tabs>
        <w:spacing w:line="276" w:lineRule="auto"/>
        <w:rPr>
          <w:rFonts w:asciiTheme="majorHAnsi" w:hAnsiTheme="majorHAnsi" w:cstheme="majorHAnsi"/>
          <w:b/>
          <w:bCs/>
        </w:rPr>
      </w:pPr>
      <w:r w:rsidRPr="00385CBF">
        <w:rPr>
          <w:rFonts w:asciiTheme="majorHAnsi" w:hAnsiTheme="majorHAnsi" w:cstheme="majorHAnsi"/>
          <w:b/>
          <w:bCs/>
        </w:rPr>
        <w:t>Łukasz Nejman</w:t>
      </w:r>
      <w:r w:rsidRPr="00385CBF">
        <w:rPr>
          <w:rFonts w:asciiTheme="majorHAnsi" w:hAnsiTheme="majorHAnsi" w:cstheme="majorHAnsi"/>
          <w:b/>
          <w:bCs/>
        </w:rPr>
        <w:t xml:space="preserve"> </w:t>
      </w:r>
      <w:r w:rsidR="001200C1">
        <w:rPr>
          <w:rFonts w:asciiTheme="majorHAnsi" w:hAnsiTheme="majorHAnsi" w:cstheme="majorHAnsi"/>
          <w:b/>
          <w:bCs/>
        </w:rPr>
        <w:t xml:space="preserve"> - </w:t>
      </w:r>
      <w:r w:rsidR="00385CBF" w:rsidRPr="00385CBF">
        <w:rPr>
          <w:rFonts w:asciiTheme="majorHAnsi" w:hAnsiTheme="majorHAnsi" w:cstheme="majorHAnsi"/>
          <w:b/>
          <w:bCs/>
        </w:rPr>
        <w:t>Komornik Sądowy przy Sądzie Rejonowym w Białej Podlaskiej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6E932FDE" w14:textId="6E0E349B" w:rsidR="00385CBF" w:rsidRPr="00385CBF" w:rsidRDefault="00385CBF" w:rsidP="001200C1">
      <w:pPr>
        <w:tabs>
          <w:tab w:val="left" w:pos="1701"/>
          <w:tab w:val="left" w:leader="dot" w:pos="6378"/>
        </w:tabs>
        <w:spacing w:line="276" w:lineRule="auto"/>
        <w:rPr>
          <w:rFonts w:asciiTheme="majorHAnsi" w:hAnsiTheme="majorHAnsi" w:cstheme="majorHAnsi"/>
          <w:b/>
          <w:bCs/>
        </w:rPr>
      </w:pPr>
      <w:r w:rsidRPr="00385CBF">
        <w:rPr>
          <w:rFonts w:asciiTheme="majorHAnsi" w:hAnsiTheme="majorHAnsi" w:cstheme="majorHAnsi"/>
          <w:b/>
          <w:bCs/>
        </w:rPr>
        <w:t>Kancelaria Komornicza nr V w Białej Podlaskiej</w:t>
      </w:r>
    </w:p>
    <w:p w14:paraId="1FA05A8D" w14:textId="32050B55" w:rsidR="00385CBF" w:rsidRPr="00385CBF" w:rsidRDefault="00385CBF" w:rsidP="001200C1">
      <w:pPr>
        <w:tabs>
          <w:tab w:val="left" w:pos="1701"/>
          <w:tab w:val="left" w:leader="dot" w:pos="6378"/>
        </w:tabs>
        <w:spacing w:line="276" w:lineRule="auto"/>
        <w:rPr>
          <w:rFonts w:asciiTheme="majorHAnsi" w:hAnsiTheme="majorHAnsi" w:cstheme="majorHAnsi"/>
          <w:b/>
          <w:bCs/>
        </w:rPr>
      </w:pPr>
      <w:r w:rsidRPr="00385CBF">
        <w:rPr>
          <w:rFonts w:asciiTheme="majorHAnsi" w:hAnsiTheme="majorHAnsi" w:cstheme="majorHAnsi"/>
          <w:b/>
          <w:bCs/>
        </w:rPr>
        <w:t>ul. Piłsudskiego 13/14, 21-500 Biała Podlaska</w:t>
      </w:r>
    </w:p>
    <w:p w14:paraId="5E8BA626" w14:textId="77777777" w:rsidR="00223CFD" w:rsidRPr="00385CBF" w:rsidRDefault="00223CFD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5E8BA627" w14:textId="77777777" w:rsidR="00223CFD" w:rsidRPr="00385CBF" w:rsidRDefault="00385CBF">
      <w:pPr>
        <w:pStyle w:val="Sender"/>
        <w:jc w:val="center"/>
        <w:rPr>
          <w:rFonts w:asciiTheme="majorHAnsi" w:hAnsiTheme="majorHAnsi" w:cstheme="majorHAnsi"/>
          <w:i w:val="0"/>
          <w:iCs w:val="0"/>
          <w:sz w:val="28"/>
          <w:szCs w:val="28"/>
        </w:rPr>
      </w:pPr>
      <w:r w:rsidRPr="00385CBF">
        <w:rPr>
          <w:rFonts w:asciiTheme="majorHAnsi" w:hAnsiTheme="majorHAnsi" w:cstheme="majorHAnsi"/>
          <w:i w:val="0"/>
          <w:iCs w:val="0"/>
          <w:sz w:val="28"/>
          <w:szCs w:val="28"/>
        </w:rPr>
        <w:t>WNIOSEK O SPORZĄDZENIE SPISU INWENTARZA</w:t>
      </w:r>
    </w:p>
    <w:p w14:paraId="5E8BA62A" w14:textId="77777777" w:rsidR="00223CFD" w:rsidRPr="00385CBF" w:rsidRDefault="00223CFD">
      <w:pPr>
        <w:pStyle w:val="Sender"/>
        <w:jc w:val="center"/>
        <w:rPr>
          <w:rFonts w:asciiTheme="majorHAnsi" w:hAnsiTheme="majorHAnsi" w:cstheme="majorHAnsi"/>
          <w:i w:val="0"/>
          <w:iCs w:val="0"/>
        </w:rPr>
      </w:pPr>
    </w:p>
    <w:p w14:paraId="5E8BA62B" w14:textId="77777777" w:rsidR="00223CFD" w:rsidRPr="00385CBF" w:rsidRDefault="00385CBF">
      <w:pPr>
        <w:pStyle w:val="Sender"/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WNIOSKODAWCA:</w:t>
      </w:r>
    </w:p>
    <w:p w14:paraId="5E8BA62C" w14:textId="77777777" w:rsidR="00223CFD" w:rsidRPr="00385CBF" w:rsidRDefault="00385CBF">
      <w:pPr>
        <w:pStyle w:val="Sender"/>
        <w:tabs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Imię i nazwisko / nazwa: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2D" w14:textId="77777777" w:rsidR="00223CFD" w:rsidRPr="00385CBF" w:rsidRDefault="00385CBF">
      <w:pPr>
        <w:pStyle w:val="Sender"/>
        <w:tabs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Adres: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2E" w14:textId="77777777" w:rsidR="00223CFD" w:rsidRPr="00385CBF" w:rsidRDefault="00385CBF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 xml:space="preserve">Nr </w:t>
      </w:r>
      <w:proofErr w:type="spellStart"/>
      <w:r w:rsidRPr="00385CBF">
        <w:rPr>
          <w:rFonts w:asciiTheme="majorHAnsi" w:hAnsiTheme="majorHAnsi" w:cstheme="majorHAnsi"/>
          <w:i w:val="0"/>
          <w:iCs w:val="0"/>
        </w:rPr>
        <w:t>tel</w:t>
      </w:r>
      <w:proofErr w:type="spellEnd"/>
      <w:r w:rsidRPr="00385CBF">
        <w:rPr>
          <w:rFonts w:asciiTheme="majorHAnsi" w:hAnsiTheme="majorHAnsi" w:cstheme="majorHAnsi"/>
          <w:i w:val="0"/>
          <w:iCs w:val="0"/>
        </w:rPr>
        <w:t>:</w:t>
      </w:r>
      <w:r w:rsidRPr="00385CBF">
        <w:rPr>
          <w:rFonts w:asciiTheme="majorHAnsi" w:hAnsiTheme="majorHAnsi" w:cstheme="majorHAnsi"/>
          <w:i w:val="0"/>
          <w:iCs w:val="0"/>
        </w:rPr>
        <w:tab/>
        <w:t>E-mail: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2F" w14:textId="77777777" w:rsidR="00223CFD" w:rsidRPr="00385CBF" w:rsidRDefault="00223CFD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5E8BA630" w14:textId="77777777" w:rsidR="00223CFD" w:rsidRPr="00385CBF" w:rsidRDefault="00385CBF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Wnioskodawca wnosi o sporządzenie spisu inwentarza po zmarłym:</w:t>
      </w:r>
    </w:p>
    <w:p w14:paraId="5E8BA631" w14:textId="77777777" w:rsidR="00223CFD" w:rsidRPr="00385CBF" w:rsidRDefault="00223CFD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5E8BA632" w14:textId="77777777" w:rsidR="00223CFD" w:rsidRPr="00385CBF" w:rsidRDefault="00385CBF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SPADKODAWCA:</w:t>
      </w:r>
    </w:p>
    <w:p w14:paraId="5E8BA633" w14:textId="77777777" w:rsidR="00223CFD" w:rsidRPr="00385CBF" w:rsidRDefault="00385CBF">
      <w:pPr>
        <w:pStyle w:val="Sender"/>
        <w:tabs>
          <w:tab w:val="left" w:leader="dot" w:pos="4819"/>
          <w:tab w:val="lef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Imię i nazwisko:</w:t>
      </w: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4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Adres:</w:t>
      </w: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5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PESEL:</w:t>
      </w:r>
      <w:r w:rsidRPr="00385CBF">
        <w:rPr>
          <w:rFonts w:asciiTheme="majorHAnsi" w:hAnsiTheme="majorHAnsi" w:cstheme="majorHAnsi"/>
          <w:i w:val="0"/>
          <w:iCs w:val="0"/>
        </w:rPr>
        <w:tab/>
        <w:t>Data zgonu: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6" w14:textId="77777777" w:rsidR="00223CFD" w:rsidRPr="00385CBF" w:rsidRDefault="00223CFD">
      <w:pPr>
        <w:pStyle w:val="Sender"/>
        <w:tabs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5E8BA637" w14:textId="77777777" w:rsidR="00223CFD" w:rsidRPr="00385CBF" w:rsidRDefault="00385CBF">
      <w:pPr>
        <w:pStyle w:val="Sender"/>
        <w:tabs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na podstawie Postanowienia Sądu Rejonowego w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8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z dnia</w:t>
      </w:r>
      <w:r w:rsidRPr="00385CBF">
        <w:rPr>
          <w:rFonts w:asciiTheme="majorHAnsi" w:hAnsiTheme="majorHAnsi" w:cstheme="majorHAnsi"/>
          <w:i w:val="0"/>
          <w:iCs w:val="0"/>
        </w:rPr>
        <w:tab/>
        <w:t>, sygn. akt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9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i wskazuje uczestników postępowania z ich adresami zamieszkania</w:t>
      </w:r>
    </w:p>
    <w:p w14:paraId="5E8BA63A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  <w:sz w:val="20"/>
          <w:szCs w:val="20"/>
        </w:rPr>
        <w:t>(należy podać spadkobierców, wykonawcę testamentu, kuratora spadku, dozorcę, zarządcę tymczasowego - jeżeli byli ustanowieni)</w:t>
      </w:r>
      <w:r w:rsidRPr="00385CBF">
        <w:rPr>
          <w:rFonts w:asciiTheme="majorHAnsi" w:hAnsiTheme="majorHAnsi" w:cstheme="majorHAnsi"/>
          <w:i w:val="0"/>
          <w:iCs w:val="0"/>
        </w:rPr>
        <w:t>:</w:t>
      </w:r>
    </w:p>
    <w:p w14:paraId="5E8BA63B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C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D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E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3F" w14:textId="77777777" w:rsidR="00223CFD" w:rsidRPr="00385CBF" w:rsidRDefault="00223CFD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5E8BA640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Jednocześnie wnioskodawca podaje znane mu informacje o majątku spadkodawcy i długach spadkowych według stanu na dzień zgonu spadkodawcy:</w:t>
      </w:r>
    </w:p>
    <w:p w14:paraId="5E8BA641" w14:textId="77777777" w:rsidR="00223CFD" w:rsidRPr="00385CBF" w:rsidRDefault="00223CFD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5E8BA642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 xml:space="preserve">1. majątek spadkowy </w:t>
      </w:r>
      <w:r w:rsidRPr="00385CBF">
        <w:rPr>
          <w:rFonts w:asciiTheme="majorHAnsi" w:hAnsiTheme="majorHAnsi" w:cstheme="majorHAnsi"/>
          <w:i w:val="0"/>
          <w:iCs w:val="0"/>
          <w:sz w:val="20"/>
          <w:szCs w:val="20"/>
        </w:rPr>
        <w:t>(aktywa)</w:t>
      </w:r>
      <w:r w:rsidRPr="00385CBF">
        <w:rPr>
          <w:rFonts w:asciiTheme="majorHAnsi" w:hAnsiTheme="majorHAnsi" w:cstheme="majorHAnsi"/>
          <w:i w:val="0"/>
          <w:iCs w:val="0"/>
        </w:rPr>
        <w:t>:</w:t>
      </w: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3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4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5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6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 xml:space="preserve">2. długi spadkowe </w:t>
      </w:r>
      <w:r w:rsidRPr="00385CBF">
        <w:rPr>
          <w:rFonts w:asciiTheme="majorHAnsi" w:hAnsiTheme="majorHAnsi" w:cstheme="majorHAnsi"/>
          <w:i w:val="0"/>
          <w:iCs w:val="0"/>
          <w:sz w:val="20"/>
          <w:szCs w:val="20"/>
        </w:rPr>
        <w:t>(pasywa)</w:t>
      </w:r>
      <w:r w:rsidRPr="00385CBF">
        <w:rPr>
          <w:rFonts w:asciiTheme="majorHAnsi" w:hAnsiTheme="majorHAnsi" w:cstheme="majorHAnsi"/>
          <w:i w:val="0"/>
          <w:iCs w:val="0"/>
        </w:rPr>
        <w:t>:</w:t>
      </w: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7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8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9" w14:textId="1354C6CE" w:rsidR="00223CFD" w:rsidRPr="00385CBF" w:rsidRDefault="00385CBF" w:rsidP="00B43B60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  <w:r w:rsidR="00B43B60">
        <w:rPr>
          <w:rFonts w:asciiTheme="majorHAnsi" w:hAnsiTheme="majorHAnsi" w:cstheme="majorHAnsi"/>
          <w:i w:val="0"/>
          <w:iCs w:val="0"/>
        </w:rPr>
        <w:tab/>
      </w:r>
      <w:bookmarkStart w:id="0" w:name="_GoBack"/>
      <w:bookmarkEnd w:id="0"/>
    </w:p>
    <w:p w14:paraId="5E8BA64A" w14:textId="77777777" w:rsidR="00223CFD" w:rsidRPr="00385CBF" w:rsidRDefault="00223CFD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5E8BA64C" w14:textId="77777777" w:rsidR="00223CFD" w:rsidRPr="00385CBF" w:rsidRDefault="00223CFD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5E8BA64D" w14:textId="77777777" w:rsidR="00223CFD" w:rsidRPr="00385CBF" w:rsidRDefault="00385CBF">
      <w:pPr>
        <w:pStyle w:val="Sender"/>
        <w:tabs>
          <w:tab w:val="left" w:leader="dot" w:pos="2268"/>
        </w:tabs>
        <w:jc w:val="right"/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4E" w14:textId="77777777" w:rsidR="00223CFD" w:rsidRPr="00385CBF" w:rsidRDefault="00385CBF">
      <w:pPr>
        <w:pStyle w:val="Sender"/>
        <w:tabs>
          <w:tab w:val="right" w:leader="dot" w:pos="4819"/>
          <w:tab w:val="right" w:leader="dot" w:pos="9638"/>
        </w:tabs>
        <w:jc w:val="right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385CBF">
        <w:rPr>
          <w:rFonts w:asciiTheme="majorHAnsi" w:hAnsiTheme="majorHAnsi" w:cstheme="majorHAnsi"/>
          <w:i w:val="0"/>
          <w:iCs w:val="0"/>
          <w:sz w:val="20"/>
          <w:szCs w:val="20"/>
        </w:rPr>
        <w:t>Podpis wnioskodawcy</w:t>
      </w:r>
    </w:p>
    <w:p w14:paraId="5E8BA64F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Załączniki:</w:t>
      </w:r>
    </w:p>
    <w:p w14:paraId="5E8BA650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1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p w14:paraId="5E8BA651" w14:textId="77777777" w:rsidR="00223CFD" w:rsidRPr="00385CBF" w:rsidRDefault="00385CBF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85CBF">
        <w:rPr>
          <w:rFonts w:asciiTheme="majorHAnsi" w:hAnsiTheme="majorHAnsi" w:cstheme="majorHAnsi"/>
          <w:i w:val="0"/>
          <w:iCs w:val="0"/>
        </w:rPr>
        <w:t>2</w:t>
      </w:r>
      <w:r w:rsidRPr="00385CBF">
        <w:rPr>
          <w:rFonts w:asciiTheme="majorHAnsi" w:hAnsiTheme="majorHAnsi" w:cstheme="majorHAnsi"/>
          <w:i w:val="0"/>
          <w:iCs w:val="0"/>
        </w:rPr>
        <w:tab/>
      </w:r>
    </w:p>
    <w:sectPr w:rsidR="00223CFD" w:rsidRPr="00385CBF" w:rsidSect="00B43B60">
      <w:footerReference w:type="default" r:id="rId6"/>
      <w:pgSz w:w="11906" w:h="16838"/>
      <w:pgMar w:top="567" w:right="1134" w:bottom="567" w:left="1134" w:header="708" w:footer="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E4E03" w14:textId="77777777" w:rsidR="00411B39" w:rsidRDefault="00411B39">
      <w:pPr>
        <w:rPr>
          <w:rFonts w:hint="eastAsia"/>
        </w:rPr>
      </w:pPr>
      <w:r>
        <w:separator/>
      </w:r>
    </w:p>
  </w:endnote>
  <w:endnote w:type="continuationSeparator" w:id="0">
    <w:p w14:paraId="4C4AFE22" w14:textId="77777777" w:rsidR="00411B39" w:rsidRDefault="00411B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39BD" w14:textId="2042C38E" w:rsidR="00B43B60" w:rsidRPr="00B43B60" w:rsidRDefault="00B43B60" w:rsidP="00B43B60">
    <w:pPr>
      <w:pStyle w:val="Stopka"/>
      <w:tabs>
        <w:tab w:val="clear" w:pos="4536"/>
        <w:tab w:val="clear" w:pos="9072"/>
        <w:tab w:val="right" w:pos="9638"/>
      </w:tabs>
      <w:rPr>
        <w:rFonts w:ascii="Calibri Light" w:hAnsi="Calibri Light" w:cs="Calibri Light" w:hint="eastAsia"/>
        <w:sz w:val="16"/>
        <w:szCs w:val="16"/>
      </w:rPr>
    </w:pPr>
    <w:r w:rsidRPr="00D410E6">
      <w:rPr>
        <w:rFonts w:ascii="Calibri Light" w:hAnsi="Calibri Light" w:cs="Calibri Light"/>
        <w:noProof/>
        <w:sz w:val="16"/>
        <w:szCs w:val="16"/>
      </w:rPr>
      <w:drawing>
        <wp:inline distT="0" distB="0" distL="0" distR="0" wp14:anchorId="26FDBEE7" wp14:editId="4B207A7A">
          <wp:extent cx="1219200" cy="390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10E6">
      <w:rPr>
        <w:rFonts w:ascii="Calibri Light" w:hAnsi="Calibri Light" w:cs="Calibri Light"/>
        <w:sz w:val="16"/>
        <w:szCs w:val="16"/>
      </w:rPr>
      <w:tab/>
      <w:t>tel. +48 83 411 51 51</w:t>
    </w:r>
    <w:r w:rsidRPr="00D410E6">
      <w:rPr>
        <w:rFonts w:ascii="Calibri Light" w:hAnsi="Calibri Light" w:cs="Calibri Light"/>
        <w:sz w:val="16"/>
        <w:szCs w:val="16"/>
      </w:rPr>
      <w:br/>
      <w:t>Kancelaria Komornicza nr V w Białej Podlaskiej</w:t>
    </w:r>
    <w:r w:rsidRPr="00D410E6">
      <w:rPr>
        <w:rFonts w:ascii="Calibri Light" w:hAnsi="Calibri Light" w:cs="Calibri Light"/>
        <w:sz w:val="16"/>
        <w:szCs w:val="16"/>
      </w:rPr>
      <w:tab/>
      <w:t>www.komornik-nejman.pl</w:t>
    </w:r>
    <w:r w:rsidRPr="00D410E6">
      <w:rPr>
        <w:rFonts w:ascii="Calibri Light" w:hAnsi="Calibri Light" w:cs="Calibri Light"/>
        <w:sz w:val="16"/>
        <w:szCs w:val="16"/>
      </w:rPr>
      <w:br/>
      <w:t>ul. Piłsudskiego 13/14, 21-500 Biała Podlaska</w:t>
    </w:r>
    <w:r w:rsidRPr="00D410E6">
      <w:rPr>
        <w:rFonts w:ascii="Calibri Light" w:hAnsi="Calibri Light" w:cs="Calibri Light"/>
        <w:sz w:val="16"/>
        <w:szCs w:val="16"/>
      </w:rPr>
      <w:tab/>
      <w:t>rachunek bankowy: 21 1020 4476 0000 8002 0422 4077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2F51" w14:textId="77777777" w:rsidR="00411B39" w:rsidRDefault="00411B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DF791D" w14:textId="77777777" w:rsidR="00411B39" w:rsidRDefault="00411B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FD"/>
    <w:rsid w:val="001200C1"/>
    <w:rsid w:val="00223CFD"/>
    <w:rsid w:val="00375334"/>
    <w:rsid w:val="00385CBF"/>
    <w:rsid w:val="00411B39"/>
    <w:rsid w:val="00754A58"/>
    <w:rsid w:val="00A36465"/>
    <w:rsid w:val="00AB63CE"/>
    <w:rsid w:val="00B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BA61C"/>
  <w15:docId w15:val="{D57DF77C-C8A9-4E84-BA2A-0F7A323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ender">
    <w:name w:val="Sender"/>
    <w:basedOn w:val="Standard"/>
    <w:pPr>
      <w:suppressLineNumbers/>
    </w:pPr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43B6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43B60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B43B6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3B6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Maciela</dc:creator>
  <cp:lastModifiedBy>Wojciech Maciela</cp:lastModifiedBy>
  <cp:revision>7</cp:revision>
  <cp:lastPrinted>2019-06-23T18:55:00Z</cp:lastPrinted>
  <dcterms:created xsi:type="dcterms:W3CDTF">2019-10-21T14:09:00Z</dcterms:created>
  <dcterms:modified xsi:type="dcterms:W3CDTF">2019-12-13T09:45:00Z</dcterms:modified>
</cp:coreProperties>
</file>